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F641" w14:textId="4D851D76" w:rsidR="003B029E" w:rsidRDefault="00191BD1" w:rsidP="002F1B28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3</w:t>
      </w:r>
      <w:r w:rsidR="003F5CE0">
        <w:rPr>
          <w:rFonts w:ascii="Times New Roman" w:hAnsi="Times New Roman" w:cs="Times New Roman"/>
          <w:sz w:val="20"/>
          <w:szCs w:val="18"/>
        </w:rPr>
        <w:t>6</w:t>
      </w:r>
      <w:r w:rsidR="00E60CDC">
        <w:rPr>
          <w:rFonts w:ascii="Times New Roman" w:hAnsi="Times New Roman" w:cs="Times New Roman"/>
          <w:sz w:val="20"/>
          <w:szCs w:val="18"/>
        </w:rPr>
        <w:t>th</w:t>
      </w:r>
      <w:r w:rsidR="003427FD">
        <w:rPr>
          <w:rFonts w:ascii="Times New Roman" w:hAnsi="Times New Roman" w:cs="Times New Roman"/>
          <w:sz w:val="20"/>
          <w:szCs w:val="18"/>
        </w:rPr>
        <w:t xml:space="preserve"> </w:t>
      </w:r>
      <w:r w:rsidR="003B029E" w:rsidRPr="00290645">
        <w:rPr>
          <w:rFonts w:ascii="Times New Roman" w:hAnsi="Times New Roman" w:cs="Times New Roman"/>
          <w:sz w:val="20"/>
          <w:szCs w:val="18"/>
        </w:rPr>
        <w:t>Symposium on Naval Hydrodynamics</w:t>
      </w:r>
      <w:bookmarkStart w:id="0" w:name="_GoBack"/>
      <w:bookmarkEnd w:id="0"/>
    </w:p>
    <w:p w14:paraId="1D41E2B9" w14:textId="672ADF6C" w:rsidR="003B029E" w:rsidRPr="00290645" w:rsidRDefault="003F5CE0" w:rsidP="002F1B28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0"/>
          <w:szCs w:val="18"/>
        </w:rPr>
      </w:pPr>
      <w:r w:rsidRPr="003F5CE0">
        <w:rPr>
          <w:rFonts w:ascii="Times New Roman" w:hAnsi="Times New Roman" w:cs="Times New Roman"/>
          <w:sz w:val="20"/>
          <w:szCs w:val="18"/>
        </w:rPr>
        <w:t>Busan</w:t>
      </w:r>
      <w:r>
        <w:rPr>
          <w:rFonts w:ascii="Times New Roman" w:hAnsi="Times New Roman" w:cs="Times New Roman"/>
          <w:sz w:val="20"/>
          <w:szCs w:val="18"/>
        </w:rPr>
        <w:t xml:space="preserve">, </w:t>
      </w:r>
      <w:r w:rsidRPr="003F5CE0">
        <w:rPr>
          <w:rFonts w:ascii="Times New Roman" w:hAnsi="Times New Roman" w:cs="Times New Roman"/>
          <w:sz w:val="20"/>
          <w:szCs w:val="18"/>
        </w:rPr>
        <w:t>Korea</w:t>
      </w:r>
      <w:r w:rsidR="00BA50EC">
        <w:rPr>
          <w:rFonts w:ascii="Times New Roman" w:hAnsi="Times New Roman" w:cs="Times New Roman"/>
          <w:sz w:val="20"/>
          <w:szCs w:val="18"/>
        </w:rPr>
        <w:t xml:space="preserve">, </w:t>
      </w:r>
      <w:r>
        <w:rPr>
          <w:rFonts w:ascii="Times New Roman" w:hAnsi="Times New Roman" w:cs="Times New Roman"/>
          <w:sz w:val="20"/>
          <w:szCs w:val="18"/>
        </w:rPr>
        <w:t xml:space="preserve">14 </w:t>
      </w:r>
      <w:r w:rsidR="003B5043">
        <w:rPr>
          <w:rFonts w:ascii="Times New Roman" w:hAnsi="Times New Roman" w:cs="Times New Roman"/>
          <w:sz w:val="20"/>
          <w:szCs w:val="18"/>
        </w:rPr>
        <w:t>Ju</w:t>
      </w:r>
      <w:r w:rsidR="003B5043">
        <w:rPr>
          <w:rFonts w:ascii="Times New Roman" w:hAnsi="Times New Roman" w:cs="Times New Roman" w:hint="eastAsia"/>
          <w:sz w:val="20"/>
          <w:szCs w:val="18"/>
          <w:lang w:eastAsia="ko-KR"/>
        </w:rPr>
        <w:t>ne</w:t>
      </w:r>
      <w:r w:rsidR="003B5043">
        <w:rPr>
          <w:rFonts w:ascii="Times New Roman" w:hAnsi="Times New Roman" w:cs="Times New Roman"/>
          <w:sz w:val="20"/>
          <w:szCs w:val="18"/>
        </w:rPr>
        <w:t xml:space="preserve"> - 19 Ju</w:t>
      </w:r>
      <w:r w:rsidR="003B5043">
        <w:rPr>
          <w:rFonts w:ascii="Times New Roman" w:hAnsi="Times New Roman" w:cs="Times New Roman" w:hint="eastAsia"/>
          <w:sz w:val="20"/>
          <w:szCs w:val="18"/>
          <w:lang w:eastAsia="ko-KR"/>
        </w:rPr>
        <w:t>ne</w:t>
      </w:r>
      <w:r>
        <w:rPr>
          <w:rFonts w:ascii="Times New Roman" w:hAnsi="Times New Roman" w:cs="Times New Roman"/>
          <w:sz w:val="20"/>
          <w:szCs w:val="18"/>
        </w:rPr>
        <w:t xml:space="preserve"> 2026</w:t>
      </w:r>
    </w:p>
    <w:p w14:paraId="03A39526" w14:textId="77777777" w:rsidR="00EA5F32" w:rsidRPr="00910C1D" w:rsidRDefault="00EA5F32" w:rsidP="0027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59D804A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14:paraId="764F542C" w14:textId="77777777" w:rsidR="00EA5F32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Experimental Study on Drag Reduction by Air Cavities on a Ship Model</w:t>
      </w:r>
    </w:p>
    <w:p w14:paraId="5C5D0C27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14:paraId="78A80ADB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910C1D">
        <w:rPr>
          <w:rFonts w:ascii="Times New Roman" w:hAnsi="Times New Roman" w:cs="Times New Roman"/>
          <w:color w:val="000000"/>
          <w:szCs w:val="24"/>
        </w:rPr>
        <w:t>O</w:t>
      </w:r>
      <w:r w:rsidR="003427FD">
        <w:rPr>
          <w:rFonts w:ascii="Times New Roman" w:hAnsi="Times New Roman" w:cs="Times New Roman"/>
          <w:color w:val="000000"/>
          <w:szCs w:val="24"/>
        </w:rPr>
        <w:t>leksandr</w:t>
      </w:r>
      <w:proofErr w:type="spellEnd"/>
      <w:r w:rsidRPr="00910C1D">
        <w:rPr>
          <w:rFonts w:ascii="Times New Roman" w:hAnsi="Times New Roman" w:cs="Times New Roman"/>
          <w:color w:val="000000"/>
          <w:szCs w:val="24"/>
        </w:rPr>
        <w:t xml:space="preserve"> Zverkhovskyi</w:t>
      </w:r>
      <w:proofErr w:type="gramStart"/>
      <w:r w:rsidRPr="00910C1D">
        <w:rPr>
          <w:rFonts w:ascii="Times New Roman" w:hAnsi="Times New Roman" w:cs="Times New Roman"/>
          <w:color w:val="000000"/>
          <w:szCs w:val="24"/>
          <w:vertAlign w:val="superscript"/>
        </w:rPr>
        <w:t>1,*</w:t>
      </w:r>
      <w:proofErr w:type="gramEnd"/>
      <w:r w:rsidRPr="00910C1D">
        <w:rPr>
          <w:rFonts w:ascii="Times New Roman" w:hAnsi="Times New Roman" w:cs="Times New Roman"/>
          <w:color w:val="000000"/>
          <w:szCs w:val="24"/>
        </w:rPr>
        <w:t>, T. van Terwisga</w:t>
      </w:r>
      <w:r w:rsidRPr="00910C1D">
        <w:rPr>
          <w:rFonts w:ascii="Times New Roman" w:hAnsi="Times New Roman" w:cs="Times New Roman"/>
          <w:color w:val="000000"/>
          <w:szCs w:val="24"/>
          <w:vertAlign w:val="superscript"/>
        </w:rPr>
        <w:t>1,2</w:t>
      </w:r>
      <w:r w:rsidRPr="00910C1D">
        <w:rPr>
          <w:rFonts w:ascii="Times New Roman" w:hAnsi="Times New Roman" w:cs="Times New Roman"/>
          <w:color w:val="000000"/>
          <w:szCs w:val="24"/>
        </w:rPr>
        <w:t>, R. Delfos</w:t>
      </w:r>
      <w:r w:rsidRPr="00910C1D">
        <w:rPr>
          <w:rFonts w:ascii="Times New Roman" w:hAnsi="Times New Roman" w:cs="Times New Roman"/>
          <w:color w:val="000000"/>
          <w:szCs w:val="24"/>
          <w:vertAlign w:val="superscript"/>
        </w:rPr>
        <w:t>1</w:t>
      </w:r>
      <w:r w:rsidRPr="00910C1D">
        <w:rPr>
          <w:rFonts w:ascii="Times New Roman" w:hAnsi="Times New Roman" w:cs="Times New Roman"/>
          <w:color w:val="000000"/>
          <w:szCs w:val="24"/>
        </w:rPr>
        <w:t>, J. Westerweel</w:t>
      </w:r>
      <w:r w:rsidRPr="00910C1D">
        <w:rPr>
          <w:rFonts w:ascii="Times New Roman" w:hAnsi="Times New Roman" w:cs="Times New Roman"/>
          <w:color w:val="000000"/>
          <w:szCs w:val="24"/>
          <w:vertAlign w:val="superscript"/>
        </w:rPr>
        <w:t>1</w:t>
      </w:r>
      <w:r w:rsidRPr="00910C1D">
        <w:rPr>
          <w:rFonts w:ascii="Times New Roman" w:hAnsi="Times New Roman" w:cs="Times New Roman"/>
          <w:color w:val="000000"/>
          <w:szCs w:val="24"/>
        </w:rPr>
        <w:t xml:space="preserve"> and M. Gunsing</w:t>
      </w:r>
      <w:r w:rsidRPr="00910C1D">
        <w:rPr>
          <w:rFonts w:ascii="Times New Roman" w:hAnsi="Times New Roman" w:cs="Times New Roman"/>
          <w:color w:val="000000"/>
          <w:szCs w:val="24"/>
          <w:vertAlign w:val="superscript"/>
        </w:rPr>
        <w:t>2</w:t>
      </w:r>
    </w:p>
    <w:p w14:paraId="61B579D4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910C1D">
        <w:rPr>
          <w:rFonts w:ascii="Times New Roman" w:hAnsi="Times New Roman" w:cs="Times New Roman"/>
          <w:color w:val="000000"/>
          <w:szCs w:val="24"/>
          <w:vertAlign w:val="superscript"/>
        </w:rPr>
        <w:t>1</w:t>
      </w:r>
      <w:r w:rsidRPr="00910C1D">
        <w:rPr>
          <w:rFonts w:ascii="Times New Roman" w:hAnsi="Times New Roman" w:cs="Times New Roman"/>
          <w:color w:val="000000"/>
          <w:szCs w:val="24"/>
        </w:rPr>
        <w:t>Delft University of Technology, the Netherlands</w:t>
      </w:r>
    </w:p>
    <w:p w14:paraId="0A0FA70A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910C1D">
        <w:rPr>
          <w:rFonts w:ascii="Times New Roman" w:hAnsi="Times New Roman" w:cs="Times New Roman"/>
          <w:color w:val="000000"/>
          <w:szCs w:val="24"/>
          <w:vertAlign w:val="superscript"/>
        </w:rPr>
        <w:t>2</w:t>
      </w:r>
      <w:r w:rsidRPr="00910C1D">
        <w:rPr>
          <w:rFonts w:ascii="Times New Roman" w:hAnsi="Times New Roman" w:cs="Times New Roman"/>
          <w:color w:val="000000"/>
          <w:szCs w:val="24"/>
        </w:rPr>
        <w:t>MARIN, the Netherlands</w:t>
      </w:r>
    </w:p>
    <w:p w14:paraId="1587E920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910C1D">
        <w:rPr>
          <w:rFonts w:ascii="Times New Roman" w:hAnsi="Times New Roman" w:cs="Times New Roman"/>
          <w:color w:val="000000"/>
          <w:szCs w:val="24"/>
        </w:rPr>
        <w:t xml:space="preserve">*Corresponding author, E-mail: </w:t>
      </w:r>
      <w:r w:rsidR="00BD0071">
        <w:rPr>
          <w:rFonts w:ascii="Times New Roman" w:hAnsi="Times New Roman" w:cs="Times New Roman"/>
          <w:color w:val="0000FF"/>
          <w:szCs w:val="24"/>
        </w:rPr>
        <w:t>sample</w:t>
      </w:r>
      <w:r w:rsidRPr="00910C1D">
        <w:rPr>
          <w:rFonts w:ascii="Times New Roman" w:hAnsi="Times New Roman" w:cs="Times New Roman"/>
          <w:color w:val="0000FF"/>
          <w:szCs w:val="24"/>
        </w:rPr>
        <w:t>@gmail.com</w:t>
      </w:r>
    </w:p>
    <w:p w14:paraId="1A0736D6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F6ACA" w14:textId="77777777" w:rsidR="00EA5F32" w:rsidRDefault="00EA5F32" w:rsidP="00EA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BC2DA6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Topic Category</w:t>
      </w:r>
      <w:r w:rsidRPr="00910C1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: </w:t>
      </w:r>
      <w:r w:rsidR="00BA50EC" w:rsidRPr="00BA50EC">
        <w:rPr>
          <w:rFonts w:ascii="Times New Roman" w:hAnsi="Times New Roman" w:cs="Times New Roman"/>
          <w:bCs/>
          <w:color w:val="000000"/>
          <w:sz w:val="24"/>
          <w:szCs w:val="28"/>
        </w:rPr>
        <w:t>Cavitation and Multi-</w:t>
      </w:r>
      <w:proofErr w:type="gramStart"/>
      <w:r w:rsidR="00BA50EC" w:rsidRPr="00BA50EC">
        <w:rPr>
          <w:rFonts w:ascii="Times New Roman" w:hAnsi="Times New Roman" w:cs="Times New Roman"/>
          <w:bCs/>
          <w:color w:val="000000"/>
          <w:sz w:val="24"/>
          <w:szCs w:val="28"/>
        </w:rPr>
        <w:t>phase</w:t>
      </w:r>
      <w:proofErr w:type="gramEnd"/>
      <w:r w:rsidR="00BA50EC" w:rsidRPr="00BA50EC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Flows</w:t>
      </w:r>
    </w:p>
    <w:p w14:paraId="2D407FF5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14:paraId="1E7992CD" w14:textId="77777777" w:rsidR="00EA5F32" w:rsidRDefault="00EA5F32" w:rsidP="00EA5F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NTRODUCTION</w:t>
      </w:r>
    </w:p>
    <w:p w14:paraId="3901902D" w14:textId="77777777" w:rsidR="00EA5F32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For slow steaming ship </w:t>
      </w:r>
      <w:r>
        <w:rPr>
          <w:rFonts w:ascii="Times New Roman" w:hAnsi="Times New Roman" w:cs="Times New Roman"/>
          <w:color w:val="000000"/>
          <w:sz w:val="24"/>
          <w:szCs w:val="24"/>
        </w:rPr>
        <w:t>such as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tankers and inland ships, the frictional drag has the largest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contribution to the total resistance. </w:t>
      </w:r>
      <w:proofErr w:type="gram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Therefore</w:t>
      </w:r>
      <w:proofErr w:type="gram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reducing the frictional drag can contribute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significantly to reduction of energy consumption. In this paper the friction drag reduction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(DR) by air lubrication 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experimentally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investigated, since it is potentially one of the most efficient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techniques to reduce the power consumption of ships [1,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3,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, 5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].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ir cavities are applied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bottom of the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ship model to reduce the amount of wetted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surface. It is presumed that reduction of the drag exceeds the extra drag created due to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devices required to create the cavities.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04CFB0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The objectives of this study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FA05566" w14:textId="77777777" w:rsidR="00EA5F32" w:rsidRPr="00910C1D" w:rsidRDefault="00EA5F32" w:rsidP="00EA5F3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investigate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the geometrical parameters of the cavities on the bottom of the ship model at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velocities,</w:t>
      </w:r>
    </w:p>
    <w:p w14:paraId="34F90851" w14:textId="77777777" w:rsidR="00EA5F32" w:rsidRPr="00910C1D" w:rsidRDefault="00EA5F32" w:rsidP="00EA5F3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estimate an efficiency of the drag reduction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air cavities on the ship model,</w:t>
      </w:r>
    </w:p>
    <w:p w14:paraId="50C0D23B" w14:textId="77777777" w:rsidR="00EA5F32" w:rsidRDefault="00EA5F32" w:rsidP="00EA5F3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study an influence of the ambient waves on the cavities and their drag reduction effect.</w:t>
      </w:r>
    </w:p>
    <w:p w14:paraId="104E143A" w14:textId="77777777" w:rsidR="00EA5F32" w:rsidRPr="002606E1" w:rsidRDefault="00EA5F32" w:rsidP="00EA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6AB30A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PPROACH</w:t>
      </w:r>
    </w:p>
    <w:p w14:paraId="7E63426C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An 8 m scale model of the DAMEN River Liner is used for the model test, which is regarde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as a representative model for an inland waterway ship. This ship model was equipped with 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air cavities generating system that includes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cavitators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skegs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and air supply system. It was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tested in the Sea-keeping and Maneuvering Basin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(SMB) at MARIN.</w:t>
      </w:r>
    </w:p>
    <w:p w14:paraId="40F8277D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The total drag force was measured to determine the efficiency of the air cavities. The total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resistance of the self-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propelled model was measured as the sum of the obtained values for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thrust on the two propellers and the towing force measured in the X-direction by a load cell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(see Figure 1a). For each velocity a reference value was defined without any air injection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followed by the measurement with air injection.</w:t>
      </w:r>
    </w:p>
    <w:p w14:paraId="0B0FC2CD" w14:textId="77777777" w:rsidR="00EA5F32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Two underwater cameras were used to visualize the cavities during the test. The video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recordings give information on the contours and dynamics of the cavities in the bottom plane.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The experimental program comprised tests of the system in both calm water and in waves.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In calm water the measurements were done at a velocity range from 1.1 to 1.9 m/s (Fr=0.12-0.21) with a step of 0.1 m/s, both with and without air cavities. This velocity range represents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typical working velocities of the vessel. For further exploration of the stability and dynamic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characteristics of the air cavities system, the experiments were conducted in regular head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waves which are only one of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possible wave directions in reality. No beam waves could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tested because of the specifics of the measurement set-up</w:t>
      </w:r>
      <w:r w:rsidR="003427FD">
        <w:rPr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restrained the roll-motion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the model.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B0E486" w14:textId="77777777" w:rsidR="00EA5F32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ko-KR"/>
        </w:rPr>
        <w:drawing>
          <wp:inline distT="0" distB="0" distL="0" distR="0" wp14:anchorId="13782922" wp14:editId="03CEC2AA">
            <wp:extent cx="3084394" cy="2282674"/>
            <wp:effectExtent l="0" t="0" r="190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11"/>
                    <a:stretch/>
                  </pic:blipFill>
                  <pic:spPr bwMode="auto">
                    <a:xfrm>
                      <a:off x="0" y="0"/>
                      <a:ext cx="3088683" cy="22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BCF67" w14:textId="77777777" w:rsidR="00EA5F32" w:rsidRPr="002606E1" w:rsidRDefault="00EA5F32" w:rsidP="00EA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4"/>
        </w:rPr>
      </w:pPr>
    </w:p>
    <w:p w14:paraId="4090A3D2" w14:textId="77777777" w:rsidR="00EA5F32" w:rsidRPr="00D751AC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D751AC">
        <w:rPr>
          <w:rFonts w:ascii="Times New Roman" w:hAnsi="Times New Roman" w:cs="Times New Roman"/>
          <w:b/>
          <w:bCs/>
          <w:color w:val="000000"/>
          <w:szCs w:val="24"/>
        </w:rPr>
        <w:t>Figure 1.</w:t>
      </w:r>
      <w:r w:rsidRPr="00D751AC">
        <w:rPr>
          <w:rFonts w:ascii="Times New Roman" w:hAnsi="Times New Roman" w:cs="Times New Roman"/>
          <w:bCs/>
          <w:color w:val="000000"/>
          <w:szCs w:val="24"/>
        </w:rPr>
        <w:t xml:space="preserve"> Experimental setup: (a)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D751AC">
        <w:rPr>
          <w:rFonts w:ascii="Times New Roman" w:hAnsi="Times New Roman" w:cs="Times New Roman"/>
          <w:color w:val="000000"/>
          <w:szCs w:val="24"/>
        </w:rPr>
        <w:t>schematic (</w:t>
      </w:r>
      <w:r>
        <w:rPr>
          <w:rFonts w:ascii="Times New Roman" w:hAnsi="Times New Roman" w:cs="Times New Roman"/>
          <w:color w:val="000000"/>
          <w:szCs w:val="24"/>
        </w:rPr>
        <w:t>b</w:t>
      </w:r>
      <w:r w:rsidRPr="00D751AC">
        <w:rPr>
          <w:rFonts w:ascii="Times New Roman" w:hAnsi="Times New Roman" w:cs="Times New Roman"/>
          <w:color w:val="000000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Cs w:val="24"/>
        </w:rPr>
        <w:t>photo</w:t>
      </w:r>
      <w:r w:rsidRPr="00D751AC">
        <w:rPr>
          <w:rFonts w:ascii="Times New Roman" w:hAnsi="Times New Roman" w:cs="Times New Roman"/>
          <w:color w:val="000000"/>
          <w:szCs w:val="24"/>
        </w:rPr>
        <w:t>.</w:t>
      </w:r>
    </w:p>
    <w:p w14:paraId="07E97D71" w14:textId="77777777" w:rsidR="00EA5F32" w:rsidRPr="002606E1" w:rsidRDefault="00EA5F32" w:rsidP="00EA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8"/>
        </w:rPr>
      </w:pPr>
    </w:p>
    <w:p w14:paraId="237E1CD6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RESULTS</w:t>
      </w:r>
    </w:p>
    <w:p w14:paraId="38250DD7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It was observed that the flow around the ship model affects the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cavities. More specifically,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the cavities in the forward part of the bottom are affected, most likely, by the pressure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velocity non-uniformity generated by the bow. This effect was expressed in the extended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cavity length and thickness. The local flow characteristics around the ship are expected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significantly influence the cavity parameters.</w:t>
      </w:r>
    </w:p>
    <w:p w14:paraId="0090D19E" w14:textId="77777777" w:rsidR="00EA5F32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The drag reduction was estimated from the difference between the drag measurements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with and without air cavities. The results of the drag reduction as a function of the Froude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number are shown in Figure 2. The gross drag reduction appears to vary between 12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17.5%. An approximation of the total wetted area reduction, assessed from the underwater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visualization, is also shown in Figure 2. The drag reduction correlates well with the wetted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area</w:t>
      </w:r>
      <w:r w:rsidRPr="00BC2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reduction. The highest drag reduction effect of 17.5% is observed at the highest wetted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area reduction of 39%, whereas the bottom area where the cavities were formed is 45%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total wetted area on the ship with the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skegs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>. Thus, for the most efficient case, the cavities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cover 85% of the possible area.</w:t>
      </w:r>
    </w:p>
    <w:p w14:paraId="4EC64C13" w14:textId="77777777" w:rsidR="00EA5F32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ko-KR"/>
        </w:rPr>
        <w:drawing>
          <wp:inline distT="0" distB="0" distL="0" distR="0" wp14:anchorId="2E0EA7E9" wp14:editId="034C594F">
            <wp:extent cx="2367887" cy="18868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8" cy="188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15F27" w14:textId="77777777" w:rsidR="00EA5F32" w:rsidRPr="00D751AC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D751AC">
        <w:rPr>
          <w:rFonts w:ascii="Times New Roman" w:hAnsi="Times New Roman" w:cs="Times New Roman"/>
          <w:b/>
          <w:bCs/>
          <w:color w:val="000000"/>
          <w:szCs w:val="24"/>
        </w:rPr>
        <w:t xml:space="preserve">Figure 2. </w:t>
      </w:r>
      <w:r w:rsidRPr="00D751AC">
        <w:rPr>
          <w:rFonts w:ascii="Times New Roman" w:hAnsi="Times New Roman" w:cs="Times New Roman"/>
          <w:color w:val="000000"/>
          <w:szCs w:val="24"/>
        </w:rPr>
        <w:t>Drag reduction and wetted area reduction as a function of Froude number. Calculated DR is based on the measured wetted area reduction.</w:t>
      </w:r>
    </w:p>
    <w:p w14:paraId="3A8C2FD6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total drag force measurement in waves normalized by the calm water force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measurements are shown in Figure 3 as a function of the wave period for conditions with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without air. As can be seen from this figure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the maximum added resistance with no air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about 15% and 43% for a 0.5 m and 1 m wave height respectively.</w:t>
      </w:r>
    </w:p>
    <w:p w14:paraId="2F140853" w14:textId="77777777" w:rsidR="00EA5F32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>The short period waves also have an influence on the cavities. The video observations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showed that the cavity length fluctuated within ~10% during a wave passage, sometimes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leading to an instability of the cavities. At the longest wave period there was no significant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influence of the waves on the cavities any more. This reduction of the wave action effect can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also be observed from the drag force measurement data with air in Figure 3. The efficiency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the drag reduction drops to 10-12% for the short period waves whereas for the long period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waves it is the same as for calm </w:t>
      </w:r>
      <w:r w:rsidRPr="00BC2DA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ater.</w:t>
      </w:r>
    </w:p>
    <w:p w14:paraId="2E901AFD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ko-KR"/>
        </w:rPr>
        <w:drawing>
          <wp:inline distT="0" distB="0" distL="0" distR="0" wp14:anchorId="230AE000" wp14:editId="73403199">
            <wp:extent cx="2750024" cy="22307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54" cy="22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36A5" w14:textId="77777777" w:rsidR="00EA5F32" w:rsidRPr="00910C1D" w:rsidRDefault="00EA5F32" w:rsidP="00EA5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Figure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10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Added drag of the ship model in head waves, with and without air cavities.</w:t>
      </w:r>
    </w:p>
    <w:p w14:paraId="5E0556DE" w14:textId="77777777" w:rsidR="00EA5F32" w:rsidRDefault="00EA5F32" w:rsidP="00EA5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763A422" w14:textId="17838F23" w:rsidR="00D5769B" w:rsidRPr="00910C1D" w:rsidRDefault="00D5769B" w:rsidP="00D5769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ACKNOWLEDGEMENT</w:t>
      </w:r>
    </w:p>
    <w:p w14:paraId="57B64AE2" w14:textId="74A09D4B" w:rsidR="00D5769B" w:rsidRDefault="00A65CDC" w:rsidP="00EA5F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1893">
        <w:rPr>
          <w:rFonts w:ascii="Times New Roman" w:hAnsi="Times New Roman" w:cs="Times New Roman"/>
          <w:color w:val="000000"/>
          <w:sz w:val="28"/>
          <w:szCs w:val="28"/>
        </w:rPr>
        <w:t>This</w:t>
      </w:r>
      <w:r w:rsidR="00981893" w:rsidRPr="00981893">
        <w:rPr>
          <w:rFonts w:ascii="Times New Roman" w:hAnsi="Times New Roman" w:cs="Times New Roman"/>
          <w:color w:val="000000"/>
          <w:sz w:val="28"/>
          <w:szCs w:val="28"/>
        </w:rPr>
        <w:t xml:space="preserve"> work is supported by </w:t>
      </w:r>
      <w:r w:rsidR="00981893" w:rsidRPr="00981893">
        <w:rPr>
          <w:rFonts w:ascii="Times New Roman" w:hAnsi="Times New Roman" w:cs="Times New Roman"/>
          <w:color w:val="000000"/>
          <w:szCs w:val="24"/>
        </w:rPr>
        <w:t>Delft University of Technology and MARIN.</w:t>
      </w:r>
      <w:r w:rsidRPr="00981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CF2553" w14:textId="77777777" w:rsidR="00DD419A" w:rsidRPr="00981893" w:rsidRDefault="00DD419A" w:rsidP="00EA5F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E27751" w14:textId="678E433C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0C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REFERENCES</w:t>
      </w:r>
    </w:p>
    <w:p w14:paraId="44080AC9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[1]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Butuzov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A.A.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1965, “Experimental investigation on artificial cavities created on a flat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ship bottom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910C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Sudnostroenie</w:t>
      </w:r>
      <w:proofErr w:type="spellEnd"/>
      <w:r w:rsidRPr="00910C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218, 100-112 (in Russian).</w:t>
      </w:r>
    </w:p>
    <w:p w14:paraId="039288E1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[2]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Lay,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K.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R.Yakushiji</w:t>
      </w:r>
      <w:proofErr w:type="spellEnd"/>
      <w:proofErr w:type="gram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, S.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Makiharju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Perlin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, and S.L.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Ceccio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2010, “Partial Cavity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Drag Reduction at High Reynolds Numbers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BC2DA6">
        <w:rPr>
          <w:rFonts w:ascii="Times New Roman" w:hAnsi="Times New Roman" w:cs="Times New Roman"/>
          <w:i/>
          <w:color w:val="000000"/>
          <w:sz w:val="24"/>
          <w:szCs w:val="24"/>
        </w:rPr>
        <w:t>Journal of Ship Research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, Vol. 54, No. 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pp 109-119.</w:t>
      </w:r>
    </w:p>
    <w:p w14:paraId="2799DAA2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[3]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Matveev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, K.I. 2003, “On limiting parameters of artificial cavitation,” </w:t>
      </w:r>
      <w:r w:rsidRPr="0046412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Ocean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E</w:t>
      </w:r>
      <w:r w:rsidRPr="00464123">
        <w:rPr>
          <w:rFonts w:ascii="Times New Roman" w:hAnsi="Times New Roman" w:cs="Times New Roman"/>
          <w:i/>
          <w:color w:val="000000"/>
          <w:sz w:val="24"/>
          <w:szCs w:val="24"/>
        </w:rPr>
        <w:t>ngineering</w:t>
      </w:r>
      <w:r w:rsidRPr="00BC2D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30, pp 1179-1190.</w:t>
      </w:r>
    </w:p>
    <w:p w14:paraId="546549D9" w14:textId="77777777" w:rsidR="00EA5F32" w:rsidRPr="00910C1D" w:rsidRDefault="00EA5F32" w:rsidP="00EA5F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[4]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Shiri,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A.,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M. Leer-Andersen, R.E.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Bensow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and J.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Norrby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“Hydrodynamics of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displacement air cavity ship</w:t>
      </w:r>
      <w:r>
        <w:rPr>
          <w:rFonts w:ascii="Times New Roman" w:hAnsi="Times New Roman" w:cs="Times New Roman"/>
          <w:color w:val="000000"/>
          <w:sz w:val="24"/>
          <w:szCs w:val="24"/>
        </w:rPr>
        <w:t>,”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Proceedings of the </w:t>
      </w:r>
      <w:r w:rsidRPr="00464123">
        <w:rPr>
          <w:rFonts w:ascii="Times New Roman" w:hAnsi="Times New Roman" w:cs="Times New Roman"/>
          <w:i/>
          <w:color w:val="000000"/>
          <w:sz w:val="24"/>
          <w:szCs w:val="24"/>
        </w:rPr>
        <w:t>29th Symposium on Naval Hydrodynamics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, Gothenburg,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Sweden, August 2012.</w:t>
      </w:r>
    </w:p>
    <w:p w14:paraId="4CCEF13C" w14:textId="77777777" w:rsidR="00EA5F32" w:rsidRPr="00464123" w:rsidRDefault="00EA5F32" w:rsidP="00EA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[5]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Mkiharju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S.A.,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B.R.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Elbing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, A. Wiggins, D.R. Dowling, M.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Perlin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 xml:space="preserve"> and S.L. </w:t>
      </w:r>
      <w:proofErr w:type="spellStart"/>
      <w:r w:rsidRPr="00910C1D">
        <w:rPr>
          <w:rFonts w:ascii="Times New Roman" w:hAnsi="Times New Roman" w:cs="Times New Roman"/>
          <w:color w:val="000000"/>
          <w:sz w:val="24"/>
          <w:szCs w:val="24"/>
        </w:rPr>
        <w:t>Ceccio</w:t>
      </w:r>
      <w:proofErr w:type="spellEnd"/>
      <w:r w:rsidRPr="00910C1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0C1D">
        <w:rPr>
          <w:rFonts w:ascii="Times New Roman" w:hAnsi="Times New Roman" w:cs="Times New Roman"/>
          <w:color w:val="000000"/>
          <w:sz w:val="24"/>
          <w:szCs w:val="24"/>
        </w:rPr>
        <w:t>“Perturbed partial cavity drag reduction at high Reynolds number</w:t>
      </w:r>
      <w:r>
        <w:rPr>
          <w:rFonts w:ascii="Times New Roman" w:hAnsi="Times New Roman" w:cs="Times New Roman"/>
          <w:color w:val="000000"/>
          <w:sz w:val="24"/>
          <w:szCs w:val="24"/>
        </w:rPr>
        <w:t>,”</w:t>
      </w:r>
      <w:r w:rsidRPr="00464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Proceedings of the </w:t>
      </w:r>
      <w:r w:rsidRPr="00464123">
        <w:rPr>
          <w:rFonts w:ascii="Times New Roman" w:hAnsi="Times New Roman" w:cs="Times New Roman"/>
          <w:i/>
          <w:iCs/>
          <w:sz w:val="24"/>
          <w:szCs w:val="24"/>
        </w:rPr>
        <w:t>28th Symposium 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4123">
        <w:rPr>
          <w:rFonts w:ascii="Times New Roman" w:hAnsi="Times New Roman" w:cs="Times New Roman"/>
          <w:i/>
          <w:iCs/>
          <w:sz w:val="24"/>
          <w:szCs w:val="24"/>
        </w:rPr>
        <w:t>Naval Hydrodynamics</w:t>
      </w:r>
      <w:r w:rsidRPr="00464123">
        <w:rPr>
          <w:rFonts w:ascii="Times New Roman" w:hAnsi="Times New Roman" w:cs="Times New Roman"/>
          <w:sz w:val="24"/>
          <w:szCs w:val="24"/>
        </w:rPr>
        <w:t>, Pasadena, California, September 2010.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957C0" w14:textId="77777777" w:rsidR="004E292C" w:rsidRPr="00601683" w:rsidRDefault="004E292C" w:rsidP="00EA5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</w:p>
    <w:sectPr w:rsidR="004E292C" w:rsidRPr="00601683" w:rsidSect="002732B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0D0C5" w14:textId="77777777" w:rsidR="002F09BF" w:rsidRDefault="002F09BF" w:rsidP="00EA5F32">
      <w:pPr>
        <w:spacing w:after="0" w:line="240" w:lineRule="auto"/>
      </w:pPr>
      <w:r>
        <w:separator/>
      </w:r>
    </w:p>
  </w:endnote>
  <w:endnote w:type="continuationSeparator" w:id="0">
    <w:p w14:paraId="0566DA12" w14:textId="77777777" w:rsidR="002F09BF" w:rsidRDefault="002F09BF" w:rsidP="00EA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7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B4D1A" w14:textId="2E4E78C7" w:rsidR="0094346B" w:rsidRDefault="0094346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0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39B01F" w14:textId="77777777" w:rsidR="0094346B" w:rsidRDefault="009434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1CF43" w14:textId="77777777" w:rsidR="002F09BF" w:rsidRDefault="002F09BF" w:rsidP="00EA5F32">
      <w:pPr>
        <w:spacing w:after="0" w:line="240" w:lineRule="auto"/>
      </w:pPr>
      <w:r>
        <w:separator/>
      </w:r>
    </w:p>
  </w:footnote>
  <w:footnote w:type="continuationSeparator" w:id="0">
    <w:p w14:paraId="25C68237" w14:textId="77777777" w:rsidR="002F09BF" w:rsidRDefault="002F09BF" w:rsidP="00EA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CDB9" w14:textId="77777777" w:rsidR="002732BE" w:rsidRPr="00F32A9F" w:rsidRDefault="00F32A9F" w:rsidP="00F32A9F">
    <w:pPr>
      <w:pStyle w:val="ab"/>
      <w:jc w:val="center"/>
      <w:rPr>
        <w:rFonts w:ascii="Times New Roman" w:hAnsi="Times New Roman" w:cs="Times New Roman"/>
        <w:b/>
        <w:sz w:val="24"/>
      </w:rPr>
    </w:pPr>
    <w:r w:rsidRPr="00F32A9F">
      <w:rPr>
        <w:rFonts w:ascii="Times New Roman" w:hAnsi="Times New Roman" w:cs="Times New Roman"/>
        <w:b/>
        <w:sz w:val="24"/>
      </w:rPr>
      <w:t>Sample Abstract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4E4"/>
    <w:multiLevelType w:val="hybridMultilevel"/>
    <w:tmpl w:val="88049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44F4D"/>
    <w:multiLevelType w:val="hybridMultilevel"/>
    <w:tmpl w:val="0742B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754F9E"/>
    <w:multiLevelType w:val="hybridMultilevel"/>
    <w:tmpl w:val="6F8E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F6567"/>
    <w:multiLevelType w:val="hybridMultilevel"/>
    <w:tmpl w:val="406E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AF1F96"/>
    <w:multiLevelType w:val="hybridMultilevel"/>
    <w:tmpl w:val="A2D6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37"/>
    <w:rsid w:val="00024841"/>
    <w:rsid w:val="000B73F3"/>
    <w:rsid w:val="000C2540"/>
    <w:rsid w:val="000E021C"/>
    <w:rsid w:val="001107C3"/>
    <w:rsid w:val="0011746E"/>
    <w:rsid w:val="00136B05"/>
    <w:rsid w:val="00191BD1"/>
    <w:rsid w:val="001C2A5B"/>
    <w:rsid w:val="001F6943"/>
    <w:rsid w:val="00201AF5"/>
    <w:rsid w:val="00207309"/>
    <w:rsid w:val="00211DE8"/>
    <w:rsid w:val="00265682"/>
    <w:rsid w:val="002732BE"/>
    <w:rsid w:val="00290645"/>
    <w:rsid w:val="002B25D0"/>
    <w:rsid w:val="002F09BF"/>
    <w:rsid w:val="002F1B28"/>
    <w:rsid w:val="002F3057"/>
    <w:rsid w:val="003427FD"/>
    <w:rsid w:val="003A0F40"/>
    <w:rsid w:val="003B029E"/>
    <w:rsid w:val="003B5043"/>
    <w:rsid w:val="003E79CF"/>
    <w:rsid w:val="003F5CE0"/>
    <w:rsid w:val="004024B5"/>
    <w:rsid w:val="004C2972"/>
    <w:rsid w:val="004E292C"/>
    <w:rsid w:val="005653CC"/>
    <w:rsid w:val="00582570"/>
    <w:rsid w:val="005D7948"/>
    <w:rsid w:val="00601683"/>
    <w:rsid w:val="0063086A"/>
    <w:rsid w:val="006C4525"/>
    <w:rsid w:val="006F61EA"/>
    <w:rsid w:val="007174B4"/>
    <w:rsid w:val="00757050"/>
    <w:rsid w:val="0076310E"/>
    <w:rsid w:val="007D189B"/>
    <w:rsid w:val="00803C5F"/>
    <w:rsid w:val="0087394B"/>
    <w:rsid w:val="008F3A75"/>
    <w:rsid w:val="0094346B"/>
    <w:rsid w:val="00981893"/>
    <w:rsid w:val="009D2ED9"/>
    <w:rsid w:val="009E0357"/>
    <w:rsid w:val="009E45B7"/>
    <w:rsid w:val="009F0A5C"/>
    <w:rsid w:val="00A16494"/>
    <w:rsid w:val="00A249E2"/>
    <w:rsid w:val="00A400BA"/>
    <w:rsid w:val="00A576A5"/>
    <w:rsid w:val="00A65CDC"/>
    <w:rsid w:val="00AE6B5C"/>
    <w:rsid w:val="00AF25BB"/>
    <w:rsid w:val="00B55137"/>
    <w:rsid w:val="00BA50EC"/>
    <w:rsid w:val="00BD0071"/>
    <w:rsid w:val="00CB0826"/>
    <w:rsid w:val="00CF2A57"/>
    <w:rsid w:val="00D25E8E"/>
    <w:rsid w:val="00D5769B"/>
    <w:rsid w:val="00D76105"/>
    <w:rsid w:val="00D86CD4"/>
    <w:rsid w:val="00DB2C56"/>
    <w:rsid w:val="00DD419A"/>
    <w:rsid w:val="00DF4349"/>
    <w:rsid w:val="00E60CDC"/>
    <w:rsid w:val="00EA5F32"/>
    <w:rsid w:val="00EF2451"/>
    <w:rsid w:val="00F32A9F"/>
    <w:rsid w:val="00F9635E"/>
    <w:rsid w:val="00FD52C3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D8515"/>
  <w15:docId w15:val="{1FF8D900-84D3-4FAF-8A1D-E78AEE4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016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글자만 Char"/>
    <w:basedOn w:val="a0"/>
    <w:link w:val="a3"/>
    <w:uiPriority w:val="99"/>
    <w:rsid w:val="00601683"/>
    <w:rPr>
      <w:rFonts w:ascii="Consolas" w:hAnsi="Consolas"/>
      <w:sz w:val="21"/>
      <w:szCs w:val="21"/>
    </w:rPr>
  </w:style>
  <w:style w:type="character" w:styleId="a4">
    <w:name w:val="Hyperlink"/>
    <w:basedOn w:val="a0"/>
    <w:uiPriority w:val="99"/>
    <w:unhideWhenUsed/>
    <w:rsid w:val="0060168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0168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20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6"/>
    <w:uiPriority w:val="99"/>
    <w:semiHidden/>
    <w:rsid w:val="002073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49E2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F3BBB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FF3BBB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FF3BBB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FF3BBB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FF3BBB"/>
    <w:rPr>
      <w:b/>
      <w:bCs/>
      <w:sz w:val="20"/>
      <w:szCs w:val="20"/>
    </w:rPr>
  </w:style>
  <w:style w:type="paragraph" w:styleId="ab">
    <w:name w:val="header"/>
    <w:basedOn w:val="a"/>
    <w:link w:val="Char3"/>
    <w:uiPriority w:val="99"/>
    <w:unhideWhenUsed/>
    <w:rsid w:val="00EA5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머리글 Char"/>
    <w:basedOn w:val="a0"/>
    <w:link w:val="ab"/>
    <w:uiPriority w:val="99"/>
    <w:rsid w:val="00EA5F32"/>
  </w:style>
  <w:style w:type="paragraph" w:styleId="ac">
    <w:name w:val="footer"/>
    <w:basedOn w:val="a"/>
    <w:link w:val="Char4"/>
    <w:uiPriority w:val="99"/>
    <w:unhideWhenUsed/>
    <w:rsid w:val="00EA5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바닥글 Char"/>
    <w:basedOn w:val="a0"/>
    <w:link w:val="ac"/>
    <w:uiPriority w:val="99"/>
    <w:rsid w:val="00EA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39D2D-8072-4838-BD56-FFA6C5B2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NMCI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kihan.kim</dc:creator>
  <cp:lastModifiedBy>USER</cp:lastModifiedBy>
  <cp:revision>2</cp:revision>
  <cp:lastPrinted>2015-07-01T19:54:00Z</cp:lastPrinted>
  <dcterms:created xsi:type="dcterms:W3CDTF">2025-01-14T05:05:00Z</dcterms:created>
  <dcterms:modified xsi:type="dcterms:W3CDTF">2025-01-14T05:05:00Z</dcterms:modified>
</cp:coreProperties>
</file>